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7DCF5A3F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28 апреля по 22 мая 2022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"Весеннее предложение"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–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4A181A26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02698EF9" wp14:anchorId="788D97CF">
            <wp:extent cx="876300" cy="209550"/>
            <wp:effectExtent l="0" t="0" r="0" b="0"/>
            <wp:docPr id="19192293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7376c11bc544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5A4961E5">
      <w:pPr>
        <w:pStyle w:val="Normal"/>
        <w:spacing w:before="0" w:after="0" w:line="240" w:lineRule="auto"/>
        <w:ind w:left="720" w:right="0" w:firstLine="0"/>
        <w:jc w:val="left"/>
        <w:rPr>
          <w:spacing w:val="0"/>
          <w:position w:val="0"/>
          <w:shd w:val="clear" w:fill="auto"/>
        </w:rPr>
      </w:pPr>
      <w:r>
        <w:drawing>
          <wp:inline xmlns:wp14="http://schemas.microsoft.com/office/word/2010/wordprocessingDrawing" wp14:editId="0527F644" wp14:anchorId="7A01BD8F">
            <wp:extent cx="876300" cy="209550"/>
            <wp:effectExtent l="0" t="0" r="0" b="0"/>
            <wp:docPr id="20767503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55ad9dbf3f46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3FB90879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 проведения акции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186683D8" w:rsidR="186683D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Весеннее предложение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могут быть изменены без предварительного уведомления покупателей.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186683D8"/>
    <w:rsid w:val="1FEC146B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.png" Id="R807376c11bc5448c" /><Relationship Type="http://schemas.openxmlformats.org/officeDocument/2006/relationships/image" Target="/media/image2.png" Id="R4a55ad9dbf3f464c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